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9A73ED">
        <w:rPr>
          <w:rFonts w:ascii="Times New Roman" w:hAnsi="Times New Roman"/>
          <w:sz w:val="20"/>
          <w:szCs w:val="20"/>
        </w:rPr>
        <w:t>8</w:t>
      </w:r>
      <w:r w:rsidR="008214C2">
        <w:rPr>
          <w:rFonts w:ascii="Times New Roman" w:hAnsi="Times New Roman"/>
          <w:sz w:val="20"/>
          <w:szCs w:val="20"/>
        </w:rPr>
        <w:t>8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9A73ED">
        <w:rPr>
          <w:rFonts w:ascii="Times New Roman" w:hAnsi="Times New Roman"/>
          <w:sz w:val="20"/>
          <w:szCs w:val="20"/>
        </w:rPr>
        <w:t>02.08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E7797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E77978" w:rsidRPr="00E77978" w:rsidRDefault="009A73ED" w:rsidP="00E7797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77978" w:rsidRPr="00E77978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4A4644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E77978">
        <w:trPr>
          <w:trHeight w:hRule="exact" w:val="415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Pr="00602810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E77978" w:rsidRPr="00731887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E77978" w:rsidRPr="00E77978" w:rsidRDefault="00E77978" w:rsidP="00E7797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E77978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E77978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9A73ED" w:rsidRDefault="004A4644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E7797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9A73ED" w:rsidRPr="005E10A0" w:rsidRDefault="004A4644" w:rsidP="009A73ED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г. Пенза, </w:t>
      </w:r>
      <w:r w:rsidR="009A73ED">
        <w:rPr>
          <w:bCs/>
          <w:sz w:val="20"/>
          <w:szCs w:val="20"/>
        </w:rPr>
        <w:t xml:space="preserve">в границах земельного участка с </w:t>
      </w:r>
      <w:proofErr w:type="gramStart"/>
      <w:r w:rsidR="009A73ED">
        <w:rPr>
          <w:bCs/>
          <w:sz w:val="20"/>
          <w:szCs w:val="20"/>
        </w:rPr>
        <w:t>кадастровым</w:t>
      </w:r>
      <w:proofErr w:type="gramEnd"/>
      <w:r w:rsidR="009A73ED">
        <w:rPr>
          <w:bCs/>
          <w:sz w:val="20"/>
          <w:szCs w:val="20"/>
        </w:rPr>
        <w:t xml:space="preserve"> №58</w:t>
      </w:r>
      <w:r w:rsidR="009A73ED" w:rsidRPr="005E10A0">
        <w:rPr>
          <w:bCs/>
          <w:sz w:val="20"/>
          <w:szCs w:val="20"/>
        </w:rPr>
        <w:t xml:space="preserve">:24:0292401:939 (1 этап), п. </w:t>
      </w:r>
      <w:r w:rsidR="009A73ED">
        <w:rPr>
          <w:bCs/>
          <w:sz w:val="20"/>
          <w:szCs w:val="20"/>
        </w:rPr>
        <w:t>Мичуринский.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E77978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E77978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E77978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E77978">
        <w:rPr>
          <w:b/>
          <w:i w:val="0"/>
          <w:sz w:val="19"/>
          <w:szCs w:val="19"/>
        </w:rPr>
        <w:t>_______________от</w:t>
      </w:r>
      <w:proofErr w:type="spellEnd"/>
      <w:r w:rsidRPr="00E77978">
        <w:rPr>
          <w:b/>
          <w:i w:val="0"/>
          <w:sz w:val="19"/>
          <w:szCs w:val="19"/>
        </w:rPr>
        <w:t xml:space="preserve"> «</w:t>
      </w:r>
      <w:r w:rsidRPr="00E77978">
        <w:rPr>
          <w:b/>
          <w:i w:val="0"/>
          <w:sz w:val="19"/>
          <w:szCs w:val="19"/>
          <w:u w:val="single"/>
        </w:rPr>
        <w:t xml:space="preserve">        </w:t>
      </w:r>
      <w:r w:rsidR="00BC75DF" w:rsidRPr="00E77978">
        <w:rPr>
          <w:b/>
          <w:i w:val="0"/>
          <w:sz w:val="19"/>
          <w:szCs w:val="19"/>
        </w:rPr>
        <w:t>»_________________2022</w:t>
      </w:r>
      <w:r w:rsidRPr="00E77978">
        <w:rPr>
          <w:b/>
          <w:i w:val="0"/>
          <w:sz w:val="19"/>
          <w:szCs w:val="19"/>
        </w:rPr>
        <w:t xml:space="preserve"> г.</w:t>
      </w:r>
    </w:p>
    <w:p w:rsidR="004A4644" w:rsidRPr="00E77978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01629D" w:rsidRPr="00E77978" w:rsidRDefault="0001629D" w:rsidP="00E77978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Техническое задание на поставку комплектной трансформаторной подстанции КТП с силовым трансформатором ТМГ.</w:t>
      </w:r>
    </w:p>
    <w:p w:rsidR="0001629D" w:rsidRPr="00E77978" w:rsidRDefault="0001629D" w:rsidP="0001629D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1. Назначение: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РТП служат для приёма электрической энергии трёхфазного переменного тока частоты 50 Гц,  напряжением 10 кВ, преобразования в электроэнергию напряжением 0,4 кВ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2. Условия эксплуатации: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Нормальная работа подстанции в соответствии с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СНиП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23-01-99* и ПУЭ обеспечивается в следующих условиях: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окружающего воздуха от -60</w:t>
      </w:r>
      <w:proofErr w:type="gram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+40ºС.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Район по ветру и гололёду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-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IV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 м²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горизонтальной поверхности – 300 кгс/м².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Окружающая среда невзрывоопасная,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несодержащая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токопроводящей пыли, агрессивных газов и паров в концентрациях (тип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по ГОСТ 15150-69).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Относительная влажность окружающего воздуха не более 80% при температуре 15ºС.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E77978">
          <w:rPr>
            <w:rFonts w:ascii="Times New Roman" w:eastAsia="Times New Roman" w:hAnsi="Times New Roman"/>
            <w:bCs/>
            <w:sz w:val="19"/>
            <w:szCs w:val="19"/>
            <w:lang w:eastAsia="ru-RU"/>
          </w:rPr>
          <w:t>1000 м</w:t>
        </w:r>
      </w:smartTag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воздуха внутри  отапливаемых помещений от +5</w:t>
      </w:r>
      <w:proofErr w:type="gram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ºС</w:t>
      </w:r>
      <w:proofErr w:type="gram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до +18ºС.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Температура поверхности нагревательных элементов  - не более 70ºС.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3. Технические данные: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Мощность силового трансформатора, </w:t>
      </w:r>
      <w:proofErr w:type="spellStart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кВА</w:t>
      </w:r>
      <w:proofErr w:type="spellEnd"/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- 2х</w:t>
      </w:r>
      <w:r w:rsidR="009A73ED">
        <w:rPr>
          <w:rFonts w:ascii="Times New Roman" w:eastAsia="Times New Roman" w:hAnsi="Times New Roman"/>
          <w:bCs/>
          <w:sz w:val="19"/>
          <w:szCs w:val="19"/>
          <w:lang w:eastAsia="ru-RU"/>
        </w:rPr>
        <w:t>1000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Номинальное напряжение на стороне ВН, кВ                      – </w:t>
      </w:r>
      <w:r w:rsidR="00E77978"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10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Номинальное напряжение на стороне НН, кВ                      – 0,4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Уровень изоляции по ГРСТ 1516.1-76                                   – номинальная изоляция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Вид и степень защиты оболочек                                            – </w:t>
      </w:r>
      <w:r w:rsidRPr="00E77978">
        <w:rPr>
          <w:rFonts w:ascii="Times New Roman" w:eastAsia="Times New Roman" w:hAnsi="Times New Roman"/>
          <w:bCs/>
          <w:sz w:val="19"/>
          <w:szCs w:val="19"/>
          <w:lang w:val="en-US" w:eastAsia="ru-RU"/>
        </w:rPr>
        <w:t>IP</w:t>
      </w: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23 по ГОСТ 14254-80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Материал корпуса                                                                    - «сэндвич»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стен – 80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                                                                                                   Толщина крыши – 100 мм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4. Пожарная безопасность КТП.</w:t>
      </w:r>
    </w:p>
    <w:p w:rsidR="0001629D" w:rsidRPr="00E77978" w:rsidRDefault="0001629D" w:rsidP="00E77978">
      <w:pPr>
        <w:spacing w:after="0" w:line="240" w:lineRule="auto"/>
        <w:ind w:hanging="1069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Cs/>
          <w:sz w:val="19"/>
          <w:szCs w:val="19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01629D" w:rsidRPr="00E77978" w:rsidRDefault="0001629D" w:rsidP="00E77978">
      <w:pPr>
        <w:spacing w:after="0" w:line="240" w:lineRule="auto"/>
        <w:ind w:left="360" w:hanging="1069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5. Заземление и </w:t>
      </w:r>
      <w:proofErr w:type="spellStart"/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молниезащита</w:t>
      </w:r>
      <w:proofErr w:type="spellEnd"/>
      <w:r w:rsidRPr="00E77978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 КТП.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Устройство заземления КТП должно соответствовать главе 1.7 ПУЭ 7 издания,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СНиП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3.05.06-96 "Электротехнические устройства", ГОСТ 12..2..007.0-75*, ГОСТ 12.1.030-81*. ГОСТ 25861-83*.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ПУЭ п. 1.7.109 для заземления электроустановок в первую очередь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должны быть использованы естественные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заземлители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right="998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КТП выполняется общим для напряжения 10 кВ и напряжения 0,4 кВ.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Сопротивление заземляющего устройства должно быть не более 4 Ом в любое время </w:t>
      </w:r>
      <w:r w:rsidRPr="00E77978">
        <w:rPr>
          <w:rFonts w:ascii="Times New Roman" w:eastAsia="Times New Roman" w:hAnsi="Times New Roman"/>
          <w:color w:val="000000"/>
          <w:spacing w:val="-12"/>
          <w:sz w:val="19"/>
          <w:szCs w:val="19"/>
        </w:rPr>
        <w:t>года.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Внешний контур заземления необходимо подготовить перед монтажом модулей КТП.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Вокруг площади, занимаемой КТП, на глубине не менее </w:t>
      </w:r>
      <w:smartTag w:uri="urn:schemas-microsoft-com:office:smarttags" w:element="metricconverter">
        <w:smartTagPr>
          <w:attr w:name="ProductID" w:val="0,5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0,5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на расстоянии не более </w:t>
      </w:r>
      <w:smartTag w:uri="urn:schemas-microsoft-com:office:smarttags" w:element="metricconverter">
        <w:smartTagPr>
          <w:attr w:name="ProductID" w:val="1 м"/>
        </w:smartTagPr>
        <w:r w:rsidRPr="00E77978">
          <w:rPr>
            <w:rFonts w:ascii="Times New Roman" w:eastAsia="Times New Roman" w:hAnsi="Times New Roman"/>
            <w:color w:val="000000"/>
            <w:spacing w:val="-8"/>
            <w:sz w:val="19"/>
            <w:szCs w:val="19"/>
          </w:rPr>
          <w:t>1 м</w:t>
        </w:r>
      </w:smartTag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от края фундамента, прокладывается замкнутый внешний контур заземления из вертикальных электродов и полосы заземления. Все соединения заземляющего контура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должны быть выполнены электросваркой внахлест.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После монтажа внешнего контура заземления производится замер сопротивления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растеканию тока. </w:t>
      </w:r>
      <w:proofErr w:type="gram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Если величина сопротивления составляет более 4 Ом, забиваются дополнительные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эаэемлители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или производится монтаж специальных глубинных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заземлителей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  <w:proofErr w:type="gramEnd"/>
    </w:p>
    <w:p w:rsidR="0001629D" w:rsidRPr="00E77978" w:rsidRDefault="0001629D" w:rsidP="00E77978">
      <w:pPr>
        <w:shd w:val="clear" w:color="auto" w:fill="FFFFFF"/>
        <w:spacing w:after="0" w:line="240" w:lineRule="auto"/>
        <w:ind w:right="499"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Заземление внутри КТП обеспечивается привариванием корпусов оборудования к металлическому основанию </w:t>
      </w:r>
      <w:proofErr w:type="spellStart"/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блок-модулей</w:t>
      </w:r>
      <w:proofErr w:type="spellEnd"/>
      <w:proofErr w:type="gram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Внутренние контуры каждого </w:t>
      </w:r>
      <w:proofErr w:type="spellStart"/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блок-модуля</w:t>
      </w:r>
      <w:proofErr w:type="spellEnd"/>
      <w:proofErr w:type="gram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КТП соединяются с внешними контурами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заземления через два вывода стальной полосой 40x4. На корпусе КТП предусмотрены места для присоединения внешних заземляющих проводников, обозначенных знаками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"заземление" в соответствии с ГОСТ 21130-75.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Нестационарное оборудование заземляется гибкими проводниками на корпус КТП с </w:t>
      </w:r>
      <w:r w:rsidRPr="00E77978">
        <w:rPr>
          <w:rFonts w:ascii="Times New Roman" w:eastAsia="Times New Roman" w:hAnsi="Times New Roman"/>
          <w:color w:val="000000"/>
          <w:spacing w:val="-9"/>
          <w:sz w:val="19"/>
          <w:szCs w:val="19"/>
        </w:rPr>
        <w:t>помощью предусмотренных клемм.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зданий и сооружений" РД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34.21.122-87 Минэнерго РФ, здание проектируемой КТП относится к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  <w:lang w:val="en-US"/>
        </w:rPr>
        <w:t>III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категории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молниеэащиты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. </w:t>
      </w:r>
      <w:proofErr w:type="gram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В соответствии с "Инструкцией по 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зданий и сооружений" РД 34.21.122-87 Минэнерго РФ (п. 1.2) здания и сооружения, отнесенные по </w:t>
      </w:r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устройству </w:t>
      </w:r>
      <w:proofErr w:type="spellStart"/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>молниезащиты</w:t>
      </w:r>
      <w:proofErr w:type="spellEnd"/>
      <w:r w:rsidRPr="00E77978">
        <w:rPr>
          <w:rFonts w:ascii="Times New Roman" w:eastAsia="Times New Roman" w:hAnsi="Times New Roman"/>
          <w:color w:val="000000"/>
          <w:spacing w:val="-10"/>
          <w:sz w:val="19"/>
          <w:szCs w:val="19"/>
        </w:rPr>
        <w:t xml:space="preserve"> к 111 категории, должны быть защищены от прямых ударов </w:t>
      </w:r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>молнии и заноса высокого потенциала через наземные (надземные) металлические коммуникации (в данном случае надежный уровень защиты блочно-модульных КТП от грозовых перенапряжений обеспечивает надежная связь всех металлических элементов</w:t>
      </w:r>
      <w:proofErr w:type="gramEnd"/>
      <w:r w:rsidRPr="00E77978">
        <w:rPr>
          <w:rFonts w:ascii="Times New Roman" w:eastAsia="Times New Roman" w:hAnsi="Times New Roman"/>
          <w:color w:val="000000"/>
          <w:spacing w:val="-7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несущих конструкций и покрытий с заземленным металлическим основанием</w:t>
      </w:r>
      <w:proofErr w:type="gram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)..</w:t>
      </w:r>
      <w:proofErr w:type="gramEnd"/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 xml:space="preserve">6. Заземление и </w:t>
      </w:r>
      <w:proofErr w:type="spellStart"/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грозозащита</w:t>
      </w:r>
      <w:proofErr w:type="spellEnd"/>
      <w:r w:rsidRPr="00E77978">
        <w:rPr>
          <w:rFonts w:ascii="Times New Roman" w:eastAsia="Times New Roman" w:hAnsi="Times New Roman"/>
          <w:b/>
          <w:color w:val="000000"/>
          <w:spacing w:val="-8"/>
          <w:sz w:val="19"/>
          <w:szCs w:val="19"/>
        </w:rPr>
        <w:t>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left="425"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Заземляющее устройство выполняется общим для КТП и концевой опоры 10 кВ (на концевой опоре)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Сопротивление заземляющего устройства принимается в соответствии с ПУЭ глава 1.7 и должно быть не более 4 Ом.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eastAsia="Times New Roman" w:hAnsi="Times New Roman"/>
          <w:color w:val="000000"/>
          <w:spacing w:val="-8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Заземлению подлежат </w:t>
      </w:r>
      <w:proofErr w:type="spellStart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нейтрали</w:t>
      </w:r>
      <w:proofErr w:type="spellEnd"/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 xml:space="preserve"> и корпус трансформатора, разрядники 10 и 0,4 кВ, а также все другие металлические части, могущие оказаться под напряжением при повреждении изоляции.</w:t>
      </w:r>
    </w:p>
    <w:p w:rsidR="0001629D" w:rsidRPr="00E77978" w:rsidRDefault="0001629D" w:rsidP="00E77978">
      <w:pPr>
        <w:shd w:val="clear" w:color="auto" w:fill="FFFFFF"/>
        <w:spacing w:after="0" w:line="240" w:lineRule="auto"/>
        <w:ind w:hanging="106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color w:val="000000"/>
          <w:spacing w:val="-8"/>
          <w:sz w:val="19"/>
          <w:szCs w:val="19"/>
        </w:rPr>
        <w:t>Защита от перенапряжений осуществляется ограничителями перенапряжения (ОПН) 10 и 0,4 кВ, установленными на вводе 10 кВ и сборных шинах 0,4 кВ.</w:t>
      </w:r>
    </w:p>
    <w:p w:rsidR="0001629D" w:rsidRPr="00E77978" w:rsidRDefault="0001629D" w:rsidP="00E77978">
      <w:pPr>
        <w:pStyle w:val="a8"/>
        <w:spacing w:before="0" w:line="240" w:lineRule="auto"/>
        <w:ind w:hanging="1069"/>
        <w:rPr>
          <w:sz w:val="19"/>
          <w:szCs w:val="19"/>
        </w:rPr>
      </w:pPr>
      <w:r w:rsidRPr="00E77978">
        <w:rPr>
          <w:b/>
          <w:sz w:val="19"/>
          <w:szCs w:val="19"/>
        </w:rPr>
        <w:t>7.Требования к продукции: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lastRenderedPageBreak/>
        <w:t>7.1 Продукция должна полностью соответствовать техническим характеристикам, указанным в  опросных листах (приложения – опросные листы  к настоящей документации).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E77978">
        <w:rPr>
          <w:rFonts w:ascii="Times New Roman" w:hAnsi="Times New Roman"/>
          <w:sz w:val="19"/>
          <w:szCs w:val="19"/>
        </w:rPr>
        <w:t>ГОСТам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и ТУ, что должно быть подтверждено соответствующими документами.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7.4 Продукция должна иметь гарантийный срок эксплуатации. </w:t>
      </w:r>
    </w:p>
    <w:p w:rsidR="0001629D" w:rsidRPr="00E77978" w:rsidRDefault="0001629D" w:rsidP="00E77978">
      <w:pPr>
        <w:tabs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E77978">
        <w:rPr>
          <w:rFonts w:ascii="Times New Roman" w:hAnsi="Times New Roman"/>
          <w:spacing w:val="-5"/>
          <w:sz w:val="19"/>
          <w:szCs w:val="19"/>
        </w:rPr>
        <w:t>5 лет с момента передачи продукции грузополучателю</w:t>
      </w:r>
      <w:r w:rsidRPr="00E77978">
        <w:rPr>
          <w:rFonts w:ascii="Times New Roman" w:hAnsi="Times New Roman"/>
          <w:sz w:val="19"/>
          <w:szCs w:val="19"/>
        </w:rPr>
        <w:t>.</w:t>
      </w:r>
    </w:p>
    <w:p w:rsidR="0001629D" w:rsidRPr="00E77978" w:rsidRDefault="0001629D" w:rsidP="00E77978">
      <w:pPr>
        <w:tabs>
          <w:tab w:val="left" w:pos="36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7.6 Участник запроса предложений в составе Предложения должен представить: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b/>
          <w:bCs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 xml:space="preserve">-согласованные с производителем опросные листы, а так же подтверждение соответствия </w:t>
      </w:r>
      <w:proofErr w:type="gramStart"/>
      <w:r w:rsidRPr="00E77978">
        <w:rPr>
          <w:rFonts w:ascii="Times New Roman" w:hAnsi="Times New Roman"/>
          <w:b/>
          <w:bCs/>
          <w:sz w:val="19"/>
          <w:szCs w:val="19"/>
        </w:rPr>
        <w:t>предлагаемых</w:t>
      </w:r>
      <w:proofErr w:type="gramEnd"/>
      <w:r w:rsidRPr="00E77978">
        <w:rPr>
          <w:rFonts w:ascii="Times New Roman" w:hAnsi="Times New Roman"/>
          <w:b/>
          <w:bCs/>
          <w:sz w:val="19"/>
          <w:szCs w:val="19"/>
        </w:rPr>
        <w:t xml:space="preserve"> к поставке МТР опросным листам и техническому заданию.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7.8 Трансформаторы тока, напряжения, счётчики электрической энергии должны б</w:t>
      </w:r>
      <w:r w:rsidR="00E77978" w:rsidRPr="00E77978">
        <w:rPr>
          <w:rFonts w:ascii="Times New Roman" w:hAnsi="Times New Roman"/>
          <w:sz w:val="19"/>
          <w:szCs w:val="19"/>
        </w:rPr>
        <w:t>ыть выпущены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года.</w:t>
      </w:r>
    </w:p>
    <w:p w:rsidR="0001629D" w:rsidRPr="00E77978" w:rsidRDefault="0001629D" w:rsidP="00E77978">
      <w:pPr>
        <w:tabs>
          <w:tab w:val="left" w:pos="240"/>
          <w:tab w:val="left" w:pos="360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7.9 Трансформаторы тока, напряжения, счётчики электрической энергии: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должны иметь сертификат соответствия и сертификат об утверждении типа измерения;</w:t>
      </w:r>
    </w:p>
    <w:p w:rsidR="0001629D" w:rsidRPr="00E77978" w:rsidRDefault="0001629D" w:rsidP="00E77978">
      <w:pPr>
        <w:tabs>
          <w:tab w:val="num" w:pos="284"/>
          <w:tab w:val="left" w:pos="567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- быть включенными в государственный реестр СИ;</w:t>
      </w:r>
    </w:p>
    <w:p w:rsidR="0001629D" w:rsidRPr="00E77978" w:rsidRDefault="0001629D" w:rsidP="00E77978">
      <w:pPr>
        <w:tabs>
          <w:tab w:val="num" w:pos="284"/>
          <w:tab w:val="left" w:pos="567"/>
          <w:tab w:val="left" w:pos="230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- </w:t>
      </w:r>
      <w:r w:rsidR="00E77978" w:rsidRPr="00E77978">
        <w:rPr>
          <w:rFonts w:ascii="Times New Roman" w:hAnsi="Times New Roman"/>
          <w:sz w:val="19"/>
          <w:szCs w:val="19"/>
        </w:rPr>
        <w:t>дата поверки не ранее 3 кв. 2022</w:t>
      </w:r>
      <w:r w:rsidRPr="00E77978">
        <w:rPr>
          <w:rFonts w:ascii="Times New Roman" w:hAnsi="Times New Roman"/>
          <w:sz w:val="19"/>
          <w:szCs w:val="19"/>
        </w:rPr>
        <w:t xml:space="preserve"> г.</w:t>
      </w:r>
      <w:r w:rsidR="00E77978">
        <w:rPr>
          <w:rFonts w:ascii="Times New Roman" w:hAnsi="Times New Roman"/>
          <w:sz w:val="19"/>
          <w:szCs w:val="19"/>
        </w:rPr>
        <w:tab/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7.10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E77978">
        <w:rPr>
          <w:rFonts w:ascii="Times New Roman" w:hAnsi="Times New Roman"/>
          <w:sz w:val="19"/>
          <w:szCs w:val="19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7.13 Наличие сервисного центра предприятия-производителя в РФ.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7.14 Наличие не менее 3 (трех) положительных отзывов от компаний, эксплуатирующих предлагаемое оборудование в России в течение 3-х лет и более.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7.15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П</w:t>
      </w:r>
      <w:proofErr w:type="gramEnd"/>
      <w:r w:rsidRPr="00E77978">
        <w:rPr>
          <w:rFonts w:ascii="Times New Roman" w:hAnsi="Times New Roman"/>
          <w:sz w:val="19"/>
          <w:szCs w:val="19"/>
        </w:rPr>
        <w:t>о всем видам оборудования участник должен предоставить полный комплект технической и эксплуатационной документации на русском языке, подготовленной в соответствии с ГОСТ 2.601-95 по монтажу, наладке, пуску, сдаче в эксплуатацию, обеспечению правильной и безопасной эксплуатации, технического обслуживания поставляемого оборудования.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E77978">
        <w:rPr>
          <w:rFonts w:ascii="Times New Roman" w:hAnsi="Times New Roman"/>
          <w:sz w:val="19"/>
          <w:szCs w:val="19"/>
        </w:rPr>
        <w:t>характеристики на</w:t>
      </w:r>
      <w:proofErr w:type="gramEnd"/>
      <w:r w:rsidRPr="00E77978">
        <w:rPr>
          <w:rFonts w:ascii="Times New Roman" w:hAnsi="Times New Roman"/>
          <w:sz w:val="19"/>
          <w:szCs w:val="19"/>
        </w:rPr>
        <w:t xml:space="preserve"> предлагаемое оборудование.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01629D" w:rsidRPr="00E77978" w:rsidRDefault="0001629D" w:rsidP="00E77978">
      <w:pPr>
        <w:tabs>
          <w:tab w:val="left" w:pos="480"/>
        </w:tabs>
        <w:spacing w:after="0" w:line="240" w:lineRule="auto"/>
        <w:ind w:hanging="709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7.18</w:t>
      </w:r>
      <w:proofErr w:type="gramStart"/>
      <w:r w:rsidRPr="00E77978">
        <w:rPr>
          <w:rFonts w:ascii="Times New Roman" w:hAnsi="Times New Roman"/>
          <w:sz w:val="19"/>
          <w:szCs w:val="19"/>
        </w:rPr>
        <w:t xml:space="preserve"> В</w:t>
      </w:r>
      <w:proofErr w:type="gramEnd"/>
      <w:r w:rsidRPr="00E77978">
        <w:rPr>
          <w:rFonts w:ascii="Times New Roman" w:hAnsi="Times New Roman"/>
          <w:sz w:val="19"/>
          <w:szCs w:val="19"/>
        </w:rPr>
        <w:t xml:space="preserve"> обязанность поставщика входит установка и сборка модулей РТП на предоставленный заказчиком фундамент, монтаж кровли, согласно монтажной схемы, установка трансформаторов и их ошиновка.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 7.19. Срок поставки: не более 30 календарных дней с момента подписания договора.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7.20. Срок монтажа: не более 3-х (Трёх) рабочих дней с момента поставки.</w:t>
      </w:r>
    </w:p>
    <w:p w:rsidR="0001629D" w:rsidRPr="00E77978" w:rsidRDefault="0001629D" w:rsidP="00E77978">
      <w:pPr>
        <w:pStyle w:val="a8"/>
        <w:tabs>
          <w:tab w:val="left" w:pos="240"/>
        </w:tabs>
        <w:spacing w:before="0" w:line="240" w:lineRule="auto"/>
        <w:ind w:left="-567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7.21. Способ доставки: автотранспортом, за счёт Поставщика.</w:t>
      </w:r>
    </w:p>
    <w:p w:rsidR="0001629D" w:rsidRPr="00E77978" w:rsidRDefault="0001629D" w:rsidP="00E77978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709"/>
        <w:rPr>
          <w:sz w:val="19"/>
          <w:szCs w:val="19"/>
        </w:rPr>
      </w:pPr>
      <w:r w:rsidRPr="00E77978">
        <w:rPr>
          <w:sz w:val="19"/>
          <w:szCs w:val="19"/>
        </w:rPr>
        <w:t xml:space="preserve">             7.22. Срок и условия оплаты: оплата производится в течение </w:t>
      </w:r>
      <w:r w:rsidR="00E77978" w:rsidRPr="00E77978">
        <w:rPr>
          <w:sz w:val="19"/>
          <w:szCs w:val="19"/>
        </w:rPr>
        <w:t>7 рабочих</w:t>
      </w:r>
      <w:r w:rsidRPr="00E77978">
        <w:rPr>
          <w:sz w:val="19"/>
          <w:szCs w:val="19"/>
        </w:rPr>
        <w:t xml:space="preserve"> дней с момента предоставления акта выполненных работ, путем перечисления денежных средств на расчётный счёт поставщика.</w:t>
      </w:r>
    </w:p>
    <w:p w:rsidR="0001629D" w:rsidRPr="00E77978" w:rsidRDefault="0001629D" w:rsidP="00E77978">
      <w:pPr>
        <w:pStyle w:val="ab"/>
        <w:spacing w:after="0" w:line="240" w:lineRule="auto"/>
        <w:ind w:left="-1276" w:hanging="709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Техническое задание на камеры КСО-393 и КСО-366</w:t>
      </w:r>
    </w:p>
    <w:p w:rsidR="0001629D" w:rsidRPr="00E77978" w:rsidRDefault="0001629D" w:rsidP="0001629D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камера КСО должна соответствовать требованиям </w:t>
      </w:r>
      <w:r w:rsidRPr="00E77978">
        <w:rPr>
          <w:rFonts w:ascii="Times New Roman" w:hAnsi="Times New Roman"/>
          <w:sz w:val="19"/>
          <w:szCs w:val="19"/>
        </w:rPr>
        <w:t xml:space="preserve">ГОСТ 14693-90 и </w:t>
      </w:r>
      <w:r w:rsidRPr="00E77978">
        <w:rPr>
          <w:rFonts w:ascii="Times New Roman" w:hAnsi="Times New Roman"/>
          <w:color w:val="000000"/>
          <w:sz w:val="19"/>
          <w:szCs w:val="19"/>
        </w:rPr>
        <w:t>ГОСТ 12.2.007.4-75;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защитные меры безопасности должны соответствовать требованиям  ГОСТ </w:t>
      </w:r>
      <w:proofErr w:type="gramStart"/>
      <w:r w:rsidRPr="00E77978">
        <w:rPr>
          <w:rFonts w:ascii="Times New Roman" w:hAnsi="Times New Roman"/>
          <w:color w:val="000000"/>
          <w:sz w:val="19"/>
          <w:szCs w:val="19"/>
        </w:rPr>
        <w:t>Р</w:t>
      </w:r>
      <w:proofErr w:type="gramEnd"/>
      <w:r w:rsidRPr="00E77978">
        <w:rPr>
          <w:rFonts w:ascii="Times New Roman" w:hAnsi="Times New Roman"/>
          <w:color w:val="000000"/>
          <w:sz w:val="19"/>
          <w:szCs w:val="19"/>
        </w:rPr>
        <w:t xml:space="preserve"> 50571.1-2009,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защитное заземление должно быть выполнено в соответствии с требованиями 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ГОСТ 12.2.007.0-75*, ГОСТ 12.1.030-81*, </w:t>
      </w:r>
      <w:r w:rsidRPr="00E77978">
        <w:rPr>
          <w:rFonts w:ascii="Times New Roman" w:hAnsi="Times New Roman"/>
          <w:bCs/>
          <w:color w:val="000000"/>
          <w:sz w:val="19"/>
          <w:szCs w:val="19"/>
          <w:shd w:val="clear" w:color="auto" w:fill="FFFFFF"/>
        </w:rPr>
        <w:t>ГОСТ 12.1.038-82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>*</w:t>
      </w:r>
      <w:r w:rsidRPr="00E77978">
        <w:rPr>
          <w:rFonts w:ascii="Times New Roman" w:hAnsi="Times New Roman"/>
          <w:color w:val="000000"/>
          <w:sz w:val="19"/>
          <w:szCs w:val="19"/>
        </w:rPr>
        <w:t>, и других нормативных документов;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proofErr w:type="gramStart"/>
      <w:r w:rsidRPr="00E77978">
        <w:rPr>
          <w:rFonts w:ascii="Times New Roman" w:hAnsi="Times New Roman"/>
          <w:sz w:val="19"/>
          <w:szCs w:val="19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E77978">
        <w:rPr>
          <w:rFonts w:ascii="Times New Roman" w:hAnsi="Times New Roman"/>
          <w:sz w:val="19"/>
          <w:szCs w:val="19"/>
        </w:rPr>
        <w:t>клеммный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короб) в верхней части над дверью камеры;</w:t>
      </w:r>
      <w:proofErr w:type="gramEnd"/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дверные петли должны быть металлическими.   </w:t>
      </w:r>
      <w:r w:rsidRPr="00E77978">
        <w:rPr>
          <w:rFonts w:ascii="Times New Roman" w:hAnsi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lastRenderedPageBreak/>
        <w:t>в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t>ГОСТ 17717-79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</w:pPr>
      <w:r w:rsidRPr="00E77978">
        <w:rPr>
          <w:rFonts w:ascii="Times New Roman" w:hAnsi="Times New Roman"/>
          <w:color w:val="000000"/>
          <w:sz w:val="19"/>
          <w:szCs w:val="19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E77978">
        <w:rPr>
          <w:rStyle w:val="ae"/>
          <w:rFonts w:ascii="Times New Roman" w:hAnsi="Times New Roman"/>
          <w:sz w:val="19"/>
          <w:szCs w:val="19"/>
        </w:rPr>
        <w:t>подвижных контактных ножей) без замены тяги;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ножей заземления должны иметь соответствующее цветовое обозначение;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камера должна иметь </w:t>
      </w:r>
      <w:proofErr w:type="spellStart"/>
      <w:r w:rsidRPr="00E77978">
        <w:rPr>
          <w:rFonts w:ascii="Times New Roman" w:hAnsi="Times New Roman"/>
          <w:sz w:val="19"/>
          <w:szCs w:val="19"/>
        </w:rPr>
        <w:t>тягоуловители</w:t>
      </w:r>
      <w:proofErr w:type="spellEnd"/>
      <w:r w:rsidRPr="00E77978">
        <w:rPr>
          <w:rFonts w:ascii="Times New Roman" w:hAnsi="Times New Roman"/>
          <w:sz w:val="19"/>
          <w:szCs w:val="19"/>
        </w:rPr>
        <w:t xml:space="preserve"> тяг привода выключателя нагрузки и привода ножей заземления;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шины (шинные спуски) должны иметь цветовое обозначение согласно </w:t>
      </w:r>
      <w:r w:rsidRPr="00E77978">
        <w:rPr>
          <w:rFonts w:ascii="Times New Roman" w:hAnsi="Times New Roman"/>
          <w:sz w:val="19"/>
          <w:szCs w:val="19"/>
        </w:rPr>
        <w:t>п.1.1.30 ПУЭ</w:t>
      </w:r>
      <w:r w:rsidRPr="00E77978">
        <w:rPr>
          <w:rFonts w:ascii="Times New Roman" w:hAnsi="Times New Roman"/>
          <w:color w:val="FF0000"/>
          <w:sz w:val="19"/>
          <w:szCs w:val="19"/>
        </w:rPr>
        <w:t xml:space="preserve"> </w:t>
      </w:r>
      <w:r w:rsidRPr="00E77978">
        <w:rPr>
          <w:rFonts w:ascii="Times New Roman" w:hAnsi="Times New Roman"/>
          <w:color w:val="000000"/>
          <w:sz w:val="19"/>
          <w:szCs w:val="19"/>
        </w:rPr>
        <w:t>на концах и рядом с местами соединений</w:t>
      </w:r>
      <w:r w:rsidRPr="00E77978">
        <w:rPr>
          <w:rFonts w:ascii="Times New Roman" w:hAnsi="Times New Roman"/>
          <w:sz w:val="19"/>
          <w:szCs w:val="19"/>
        </w:rPr>
        <w:t>, шины должны быть алюминиевые</w:t>
      </w:r>
      <w:r w:rsidRPr="00E77978">
        <w:rPr>
          <w:rFonts w:ascii="Times New Roman" w:hAnsi="Times New Roman"/>
          <w:color w:val="000000"/>
          <w:sz w:val="19"/>
          <w:szCs w:val="19"/>
        </w:rPr>
        <w:t>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E77978">
        <w:rPr>
          <w:rFonts w:ascii="Times New Roman" w:hAnsi="Times New Roman"/>
          <w:color w:val="000000"/>
          <w:sz w:val="19"/>
          <w:szCs w:val="19"/>
        </w:rPr>
        <w:t>Р</w:t>
      </w:r>
      <w:proofErr w:type="gramEnd"/>
      <w:r w:rsidRPr="00E77978">
        <w:rPr>
          <w:rFonts w:ascii="Times New Roman" w:hAnsi="Times New Roman"/>
          <w:color w:val="000000"/>
          <w:sz w:val="19"/>
          <w:szCs w:val="19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маркировочные таблички, содержащие </w:t>
      </w:r>
      <w:r w:rsidRPr="00E77978">
        <w:rPr>
          <w:rFonts w:ascii="Times New Roman" w:hAnsi="Times New Roman"/>
          <w:color w:val="000000"/>
          <w:sz w:val="19"/>
          <w:szCs w:val="19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коэффициент готовности оборудования 100 % (не требуется дополнительная регулировка и т.д.);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камера КСО с одной торцевой стороны должна быть закрыта торцевой панелью;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климатическое исполнение «У», категория размещения «3» по ГОСТ 15150-69 и ГОСТ 15543.1-89;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 xml:space="preserve">степень защиты 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по ГОСТ 14254-96 </w:t>
      </w:r>
      <w:r w:rsidRPr="00E77978">
        <w:rPr>
          <w:rFonts w:ascii="Times New Roman" w:hAnsi="Times New Roman"/>
          <w:sz w:val="19"/>
          <w:szCs w:val="19"/>
        </w:rPr>
        <w:t xml:space="preserve">для наружных оболочек фасада и боковых сторон </w:t>
      </w:r>
      <w:r w:rsidRPr="00E77978">
        <w:rPr>
          <w:rFonts w:ascii="Times New Roman" w:hAnsi="Times New Roman"/>
          <w:sz w:val="19"/>
          <w:szCs w:val="19"/>
          <w:lang w:val="en-US"/>
        </w:rPr>
        <w:t>IP</w:t>
      </w:r>
      <w:r w:rsidRPr="00E77978">
        <w:rPr>
          <w:rFonts w:ascii="Times New Roman" w:hAnsi="Times New Roman"/>
          <w:sz w:val="19"/>
          <w:szCs w:val="19"/>
        </w:rPr>
        <w:t>20;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высота над уровнем море – не более 1000м;</w:t>
      </w:r>
    </w:p>
    <w:p w:rsidR="0001629D" w:rsidRPr="00E77978" w:rsidRDefault="0001629D" w:rsidP="0001629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в комплект к камерам должно входить следующее: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протоколы заводских испытаний камер;</w:t>
      </w:r>
    </w:p>
    <w:p w:rsidR="0001629D" w:rsidRPr="00E77978" w:rsidRDefault="0001629D" w:rsidP="0001629D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ключи для замков (запирающих устройств) дверей.</w:t>
      </w:r>
    </w:p>
    <w:p w:rsidR="0001629D" w:rsidRPr="00E77978" w:rsidRDefault="0001629D" w:rsidP="0001629D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Значения</w:t>
            </w:r>
          </w:p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(КСО-393)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Гц</w:t>
            </w:r>
            <w:proofErr w:type="gramEnd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630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36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16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ширина по фасаду,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800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высота,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2080</w:t>
            </w:r>
          </w:p>
        </w:tc>
      </w:tr>
      <w:tr w:rsidR="0001629D" w:rsidRPr="00E77978" w:rsidTr="006076DB">
        <w:tc>
          <w:tcPr>
            <w:tcW w:w="51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Габаритная глубина, </w:t>
            </w:r>
            <w:proofErr w:type="gramStart"/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77978">
              <w:rPr>
                <w:rFonts w:ascii="Times New Roman" w:eastAsia="Calibri" w:hAnsi="Times New Roman" w:cs="Times New Roman"/>
                <w:sz w:val="19"/>
                <w:szCs w:val="19"/>
              </w:rPr>
              <w:t>не более  800</w:t>
            </w:r>
          </w:p>
        </w:tc>
      </w:tr>
    </w:tbl>
    <w:p w:rsidR="0001629D" w:rsidRPr="00E77978" w:rsidRDefault="0001629D" w:rsidP="000162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9"/>
          <w:szCs w:val="19"/>
        </w:rPr>
      </w:pPr>
    </w:p>
    <w:p w:rsidR="0001629D" w:rsidRPr="00E77978" w:rsidRDefault="0001629D" w:rsidP="0001629D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</w:pPr>
      <w:r w:rsidRPr="00E77978"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  <w:t>2. Требования к качеству</w:t>
      </w:r>
    </w:p>
    <w:p w:rsidR="0001629D" w:rsidRPr="00E77978" w:rsidRDefault="0001629D" w:rsidP="0001629D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sz w:val="19"/>
          <w:szCs w:val="19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01629D" w:rsidRPr="00E77978" w:rsidRDefault="0001629D" w:rsidP="0001629D">
      <w:pPr>
        <w:pStyle w:val="FORMATTEXT"/>
        <w:ind w:left="-709"/>
        <w:jc w:val="both"/>
        <w:rPr>
          <w:bCs/>
          <w:color w:val="000001"/>
          <w:sz w:val="19"/>
          <w:szCs w:val="19"/>
        </w:rPr>
      </w:pPr>
      <w:r w:rsidRPr="00E77978">
        <w:rPr>
          <w:sz w:val="19"/>
          <w:szCs w:val="19"/>
        </w:rPr>
        <w:t>- ГОСТ 14693-90 «</w:t>
      </w:r>
      <w:r w:rsidRPr="00E77978">
        <w:rPr>
          <w:bCs/>
          <w:color w:val="000001"/>
          <w:sz w:val="19"/>
          <w:szCs w:val="19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8024-90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12.2.007.4-75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E77978">
        <w:rPr>
          <w:rFonts w:ascii="Times New Roman" w:eastAsia="Calibri" w:hAnsi="Times New Roman" w:cs="Times New Roman"/>
          <w:sz w:val="19"/>
          <w:szCs w:val="19"/>
        </w:rPr>
        <w:t>элегазовых</w:t>
      </w:r>
      <w:proofErr w:type="spellEnd"/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распределительных устройств;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lastRenderedPageBreak/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1516.1-76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-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ГОСТ 1516.3-96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sz w:val="19"/>
          <w:szCs w:val="19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</w:pPr>
      <w:r w:rsidRPr="00E77978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- ГОСТ 17717-79 </w:t>
      </w:r>
      <w:r w:rsidRPr="00E77978">
        <w:rPr>
          <w:rFonts w:ascii="Times New Roman" w:eastAsia="Calibri" w:hAnsi="Times New Roman" w:cs="Times New Roman"/>
          <w:bCs/>
          <w:color w:val="000000"/>
          <w:sz w:val="19"/>
          <w:szCs w:val="19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color w:val="362A1B"/>
          <w:sz w:val="19"/>
          <w:szCs w:val="19"/>
        </w:rPr>
        <w:t>и иных требований нормативно-</w:t>
      </w:r>
      <w:r w:rsidRPr="00E77978">
        <w:rPr>
          <w:rStyle w:val="FontStyle44"/>
          <w:rFonts w:eastAsia="Calibri"/>
          <w:sz w:val="19"/>
          <w:szCs w:val="19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</w:p>
    <w:p w:rsidR="0001629D" w:rsidRPr="00E77978" w:rsidRDefault="0001629D" w:rsidP="0001629D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sz w:val="19"/>
          <w:szCs w:val="19"/>
        </w:rPr>
        <w:t>3.</w:t>
      </w:r>
      <w:r w:rsidRPr="00E77978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E77978">
        <w:rPr>
          <w:rFonts w:ascii="Times New Roman" w:eastAsia="Calibri" w:hAnsi="Times New Roman" w:cs="Times New Roman"/>
          <w:b/>
          <w:bCs/>
          <w:sz w:val="19"/>
          <w:szCs w:val="19"/>
        </w:rPr>
        <w:t xml:space="preserve">Требования к безопасности поставляемого товара: </w:t>
      </w:r>
      <w:r w:rsidRPr="00E77978">
        <w:rPr>
          <w:rFonts w:ascii="Times New Roman" w:eastAsia="Calibri" w:hAnsi="Times New Roman" w:cs="Times New Roman"/>
          <w:bCs/>
          <w:sz w:val="19"/>
          <w:szCs w:val="19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</w:pP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19"/>
          <w:szCs w:val="19"/>
        </w:rPr>
      </w:pPr>
      <w:r w:rsidRPr="00E77978">
        <w:rPr>
          <w:rFonts w:ascii="Times New Roman" w:eastAsia="Calibri" w:hAnsi="Times New Roman" w:cs="Times New Roman"/>
          <w:b/>
          <w:bCs/>
          <w:color w:val="000000"/>
          <w:sz w:val="19"/>
          <w:szCs w:val="19"/>
        </w:rPr>
        <w:t xml:space="preserve">4. </w:t>
      </w:r>
      <w:r w:rsidRPr="00E77978">
        <w:rPr>
          <w:rStyle w:val="FontStyle44"/>
          <w:rFonts w:eastAsia="Calibri"/>
          <w:b/>
          <w:sz w:val="19"/>
          <w:szCs w:val="19"/>
        </w:rPr>
        <w:t xml:space="preserve">Требования к таре (упаковке) товара: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Style w:val="ad"/>
          <w:rFonts w:eastAsia="Calibri"/>
          <w:color w:val="000000"/>
          <w:sz w:val="19"/>
          <w:szCs w:val="19"/>
          <w:shd w:val="clear" w:color="auto" w:fill="FFFFFF"/>
        </w:rPr>
        <w:t xml:space="preserve">Транспортировка оборудования </w:t>
      </w:r>
      <w:r w:rsidRPr="00E77978">
        <w:rPr>
          <w:rFonts w:ascii="Times New Roman" w:eastAsia="Calibri" w:hAnsi="Times New Roman" w:cs="Times New Roman"/>
          <w:color w:val="000000"/>
          <w:sz w:val="19"/>
          <w:szCs w:val="19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01629D" w:rsidRPr="00E77978" w:rsidRDefault="0001629D" w:rsidP="00016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77978">
        <w:rPr>
          <w:rFonts w:ascii="Times New Roman" w:eastAsia="Calibri" w:hAnsi="Times New Roman" w:cs="Times New Roman"/>
          <w:b/>
          <w:color w:val="000000"/>
          <w:sz w:val="19"/>
          <w:szCs w:val="19"/>
        </w:rPr>
        <w:t>5.</w:t>
      </w:r>
      <w:r w:rsidRPr="00E77978">
        <w:rPr>
          <w:rFonts w:ascii="Times New Roman" w:eastAsia="Calibri" w:hAnsi="Times New Roman" w:cs="Times New Roman"/>
          <w:b/>
          <w:sz w:val="19"/>
          <w:szCs w:val="19"/>
        </w:rPr>
        <w:t xml:space="preserve"> Иные требования: 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E77978">
        <w:rPr>
          <w:rFonts w:ascii="Times New Roman" w:hAnsi="Times New Roman"/>
          <w:sz w:val="19"/>
          <w:szCs w:val="19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Style w:val="FontStyle28"/>
          <w:sz w:val="19"/>
          <w:szCs w:val="19"/>
        </w:rPr>
        <w:t xml:space="preserve">поставляемое оборудование должны быть </w:t>
      </w:r>
      <w:r w:rsidRPr="00E77978">
        <w:rPr>
          <w:rFonts w:ascii="Times New Roman" w:hAnsi="Times New Roman"/>
          <w:sz w:val="19"/>
          <w:szCs w:val="19"/>
        </w:rPr>
        <w:t xml:space="preserve">выпуска не ранее </w:t>
      </w:r>
      <w:r w:rsidRPr="00E77978">
        <w:rPr>
          <w:rFonts w:ascii="Times New Roman" w:hAnsi="Times New Roman"/>
          <w:sz w:val="19"/>
          <w:szCs w:val="19"/>
          <w:lang w:val="en-US"/>
        </w:rPr>
        <w:t>IV</w:t>
      </w:r>
      <w:r w:rsidRPr="00E77978">
        <w:rPr>
          <w:rFonts w:ascii="Times New Roman" w:hAnsi="Times New Roman"/>
          <w:sz w:val="19"/>
          <w:szCs w:val="19"/>
        </w:rPr>
        <w:t xml:space="preserve"> квартала 2017</w:t>
      </w:r>
      <w:r w:rsidRPr="00E77978">
        <w:rPr>
          <w:rFonts w:ascii="Times New Roman" w:hAnsi="Times New Roman"/>
          <w:color w:val="000000"/>
          <w:sz w:val="19"/>
          <w:szCs w:val="19"/>
        </w:rPr>
        <w:t>г.</w:t>
      </w:r>
      <w:r w:rsidRPr="00E77978">
        <w:rPr>
          <w:rFonts w:ascii="Times New Roman" w:hAnsi="Times New Roman"/>
          <w:sz w:val="19"/>
          <w:szCs w:val="19"/>
        </w:rPr>
        <w:t>, не бывшим в использовании, не из ремонта, не выставочный образец;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 xml:space="preserve">гарантийный срок </w:t>
      </w:r>
      <w:r w:rsidRPr="00E77978">
        <w:rPr>
          <w:rFonts w:ascii="Times New Roman" w:hAnsi="Times New Roman"/>
          <w:sz w:val="19"/>
          <w:szCs w:val="19"/>
        </w:rPr>
        <w:t>эксплуатации – 5 лет со дня ввода изделия в эксплуатацию</w:t>
      </w:r>
      <w:r w:rsidRPr="00E77978">
        <w:rPr>
          <w:rFonts w:ascii="Times New Roman" w:hAnsi="Times New Roman"/>
          <w:color w:val="000000"/>
          <w:sz w:val="19"/>
          <w:szCs w:val="19"/>
        </w:rPr>
        <w:t xml:space="preserve"> (</w:t>
      </w:r>
      <w:r w:rsidRPr="00E77978">
        <w:rPr>
          <w:rFonts w:ascii="Times New Roman" w:hAnsi="Times New Roman"/>
          <w:sz w:val="19"/>
          <w:szCs w:val="19"/>
        </w:rPr>
        <w:t>завод-изготовитель должен гарантировать соответствие электротехнического оборудования требованиям  ГОСТ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>12.2.007-75,</w:t>
      </w:r>
      <w:r w:rsidRPr="00E77978">
        <w:rPr>
          <w:rFonts w:ascii="Times New Roman" w:hAnsi="Times New Roman"/>
          <w:bCs/>
          <w:sz w:val="19"/>
          <w:szCs w:val="19"/>
        </w:rPr>
        <w:t xml:space="preserve"> ГОСТ 1516.1-76, ГОСТ 8024-90, </w:t>
      </w:r>
      <w:r w:rsidRPr="00E77978">
        <w:rPr>
          <w:rFonts w:ascii="Times New Roman" w:hAnsi="Times New Roman"/>
          <w:sz w:val="19"/>
          <w:szCs w:val="19"/>
        </w:rPr>
        <w:t>ГОСТ 15543.1-89</w:t>
      </w:r>
      <w:r w:rsidRPr="00E77978">
        <w:rPr>
          <w:rFonts w:ascii="Times New Roman" w:hAnsi="Times New Roman"/>
          <w:b/>
          <w:sz w:val="19"/>
          <w:szCs w:val="19"/>
        </w:rPr>
        <w:t xml:space="preserve"> </w:t>
      </w:r>
      <w:r w:rsidRPr="00E77978">
        <w:rPr>
          <w:rFonts w:ascii="Times New Roman" w:hAnsi="Times New Roman"/>
          <w:sz w:val="19"/>
          <w:szCs w:val="19"/>
        </w:rPr>
        <w:t xml:space="preserve"> при соблюдении потребителем условий транспортирования, хранения и эксплуатации</w:t>
      </w:r>
      <w:r w:rsidRPr="00E77978">
        <w:rPr>
          <w:rFonts w:ascii="Times New Roman" w:hAnsi="Times New Roman"/>
          <w:color w:val="000000"/>
          <w:sz w:val="19"/>
          <w:szCs w:val="19"/>
        </w:rPr>
        <w:t>).</w:t>
      </w:r>
    </w:p>
    <w:p w:rsidR="0001629D" w:rsidRPr="00E77978" w:rsidRDefault="0001629D" w:rsidP="0001629D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19"/>
          <w:szCs w:val="19"/>
        </w:rPr>
      </w:pPr>
      <w:r w:rsidRPr="00E77978">
        <w:rPr>
          <w:rFonts w:ascii="Times New Roman" w:hAnsi="Times New Roman"/>
          <w:color w:val="000000"/>
          <w:sz w:val="19"/>
          <w:szCs w:val="19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01629D" w:rsidRPr="00E77978" w:rsidRDefault="0001629D" w:rsidP="00E77978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9"/>
          <w:szCs w:val="19"/>
        </w:rPr>
      </w:pPr>
      <w:r w:rsidRPr="00E77978">
        <w:rPr>
          <w:rFonts w:ascii="Times New Roman" w:hAnsi="Times New Roman"/>
          <w:sz w:val="19"/>
          <w:szCs w:val="19"/>
        </w:rPr>
        <w:t>срок службы камеры – не менее 25 лет</w:t>
      </w:r>
      <w:r w:rsidRPr="00E77978">
        <w:rPr>
          <w:rFonts w:ascii="Arial" w:hAnsi="Arial" w:cs="Arial"/>
          <w:sz w:val="19"/>
          <w:szCs w:val="19"/>
        </w:rPr>
        <w:t>.</w:t>
      </w:r>
    </w:p>
    <w:p w:rsidR="0001629D" w:rsidRPr="00E77978" w:rsidRDefault="0001629D" w:rsidP="00E77978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hAnsi="Times New Roman"/>
          <w:b/>
          <w:sz w:val="19"/>
          <w:szCs w:val="19"/>
        </w:rPr>
        <w:t>Техническое задание на панели ЩО-70</w:t>
      </w:r>
    </w:p>
    <w:p w:rsidR="0001629D" w:rsidRPr="00E77978" w:rsidRDefault="0001629D" w:rsidP="0001629D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19"/>
          <w:szCs w:val="19"/>
        </w:rPr>
      </w:pP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>1. Требования к  техническим и функциональным характеристикам (потребительским свойствам) товара, 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/>
                <w:color w:val="000000"/>
                <w:sz w:val="19"/>
                <w:szCs w:val="19"/>
                <w:lang w:eastAsia="ru-RU"/>
              </w:rPr>
              <w:t>1.1. Требования к качеству.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15543.1-89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ГОСТ 14254-96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«Степень защиты, обеспечиваемая оболочками (Код </w:t>
            </w:r>
            <w:r w:rsidRPr="00E77978">
              <w:rPr>
                <w:rFonts w:ascii="Times New Roman" w:hAnsi="Times New Roman"/>
                <w:sz w:val="19"/>
                <w:szCs w:val="19"/>
                <w:lang w:val="en-US"/>
              </w:rPr>
              <w:t>IP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12.1.030-81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Электробезопасность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Зануление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»</w:t>
            </w:r>
            <w:r w:rsidRPr="00E77978">
              <w:rPr>
                <w:rStyle w:val="apple-converted-space"/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 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12.1.038-82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«ССБТ. </w:t>
            </w:r>
            <w:proofErr w:type="spell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Электробезопасность</w:t>
            </w:r>
            <w:proofErr w:type="spellEnd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12.2.007.0-75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51321.1-2007 (МЭК 60439-1:2004)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51321.5-2011 (МЭК 60439-5:2006)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12.4.026-2001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bCs/>
                <w:sz w:val="19"/>
                <w:szCs w:val="19"/>
              </w:rPr>
              <w:t>- ГОСТ 1516.3-96 «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.»;</w:t>
            </w:r>
            <w:proofErr w:type="gramEnd"/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ГОСТ 17516.1-90 «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.»</w:t>
            </w:r>
            <w:proofErr w:type="gramEnd"/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- ГОСТ </w:t>
            </w:r>
            <w:proofErr w:type="gramStart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50571.1-2009 (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01629D" w:rsidRPr="00E77978" w:rsidRDefault="0001629D" w:rsidP="006076D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ТР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1.2. 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51321.1-2007</w:t>
            </w:r>
            <w:r w:rsidRPr="00E77978">
              <w:rPr>
                <w:rFonts w:ascii="Times New Roman" w:eastAsia="Times New Roman" w:hAnsi="Times New Roman"/>
                <w:bCs/>
                <w:sz w:val="19"/>
                <w:szCs w:val="19"/>
                <w:shd w:val="clear" w:color="auto" w:fill="FFFFFF"/>
                <w:lang w:eastAsia="ru-RU"/>
              </w:rPr>
              <w:t> 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должна быть защищена от коррозии полимерным порошковым покрытием, нанесенным промышленным 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lastRenderedPageBreak/>
              <w:t>способом в соответствии с требованиями ГОСТ 9.410-88. Стойкость покрытия к атмосферному воздействию: по ГОСТ 9.401-91;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Р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12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20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Толщина лакокрасочных покрытий должна быть не менее 42 мкм, а гальванических – не менее 9 мкм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50462-2009</w:t>
            </w:r>
            <w:r w:rsidRPr="00E77978">
              <w:rPr>
                <w:rFonts w:ascii="Times New Roman" w:hAnsi="Times New Roman"/>
                <w:i/>
                <w:iCs/>
                <w:sz w:val="19"/>
                <w:szCs w:val="19"/>
              </w:rPr>
              <w:t xml:space="preserve">.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Должна быть выполнена окраска рабочего нуля 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голубой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10 мм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77978">
                <w:rPr>
                  <w:rFonts w:ascii="Times New Roman" w:hAnsi="Times New Roman"/>
                  <w:sz w:val="19"/>
                  <w:szCs w:val="19"/>
                </w:rPr>
                <w:t>1 м</w:t>
              </w:r>
            </w:smartTag>
            <w:r w:rsidRPr="00E77978">
              <w:rPr>
                <w:rFonts w:ascii="Times New Roman" w:hAnsi="Times New Roman"/>
                <w:sz w:val="19"/>
                <w:szCs w:val="19"/>
              </w:rPr>
              <w:t>) в местах, удобных для обозрения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закорачивание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всех трех фаз и непосредственная связь с «землей»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  <w:proofErr w:type="gramEnd"/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 ;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На все болтовые соединения токоведущих частей должны быть установлены контргайки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срывными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головками болтов и монтажа контактного соединения с применением контргаек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 Расстояние между фидерами (по осям) должно быть не менее 110 мм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 xml:space="preserve">; 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- Торцы перегородок из диэлектрического материала должны быть окрашены влагостойким лаком</w:t>
            </w:r>
            <w:r w:rsidRPr="00E77978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01629D" w:rsidRPr="00E77978" w:rsidRDefault="0001629D" w:rsidP="006076DB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1.3. Требуемые характеристики.</w:t>
            </w:r>
          </w:p>
        </w:tc>
      </w:tr>
      <w:tr w:rsidR="0001629D" w:rsidRPr="00E77978" w:rsidTr="006076DB">
        <w:tc>
          <w:tcPr>
            <w:tcW w:w="6897" w:type="dxa"/>
            <w:gridSpan w:val="3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0,4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Гц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1000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lastRenderedPageBreak/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менее 51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одностороннее обслуживание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периодический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ширина по фасаду,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800</w:t>
            </w:r>
          </w:p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(не более 300 для секционных панелей)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высота,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2200</w:t>
            </w:r>
          </w:p>
        </w:tc>
      </w:tr>
      <w:tr w:rsidR="0001629D" w:rsidRPr="00E77978" w:rsidTr="006076DB">
        <w:tc>
          <w:tcPr>
            <w:tcW w:w="6897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Габаритная глубина,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 600</w:t>
            </w:r>
          </w:p>
        </w:tc>
      </w:tr>
      <w:tr w:rsidR="0001629D" w:rsidRPr="00E77978" w:rsidTr="006076DB">
        <w:tc>
          <w:tcPr>
            <w:tcW w:w="10172" w:type="dxa"/>
            <w:gridSpan w:val="5"/>
            <w:vAlign w:val="center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 комплект поставки должно входить следующее: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ключи для замков (запирающих устройств) дверей. </w:t>
            </w:r>
          </w:p>
          <w:p w:rsidR="0001629D" w:rsidRPr="00E77978" w:rsidRDefault="0001629D" w:rsidP="006076DB">
            <w:pPr>
              <w:spacing w:after="0" w:line="240" w:lineRule="auto"/>
              <w:ind w:firstLine="743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Типоисполнение</w:t>
            </w:r>
            <w:proofErr w:type="spellEnd"/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,  аппаратный состав, и конструкции согласно опросному листу (Приложение № 7).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 w:val="0"/>
                <w:sz w:val="19"/>
                <w:szCs w:val="19"/>
              </w:rPr>
              <w:t>1.4. Иные требования.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глухозаземленной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нейтралью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четырехпроводном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IV</w:t>
            </w:r>
            <w:r w:rsidR="00E77978"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квартала 2022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требуемый гарантийный срок эксплуатации панели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срок службы панели – не менее 25 лет;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2.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Требования к аппаратному составу панелей ЩО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3.1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Требования к качеству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>Рубильник должен быть изготовлен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 соответствии с </w:t>
            </w:r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 xml:space="preserve">ГОСТ </w:t>
            </w:r>
            <w:proofErr w:type="gramStart"/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>Р</w:t>
            </w:r>
            <w:proofErr w:type="gramEnd"/>
            <w:r w:rsidRPr="00E77978">
              <w:rPr>
                <w:rFonts w:ascii="Times New Roman" w:hAnsi="Times New Roman"/>
                <w:bCs/>
                <w:sz w:val="19"/>
                <w:szCs w:val="19"/>
                <w:shd w:val="clear" w:color="auto" w:fill="FFFFFF"/>
              </w:rPr>
              <w:t xml:space="preserve"> 50030.3-2012 (МЭК 60947-3:2008)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E77978">
              <w:rPr>
                <w:rFonts w:ascii="Times New Roman" w:hAnsi="Times New Roman"/>
                <w:color w:val="362A1B"/>
                <w:sz w:val="19"/>
                <w:szCs w:val="19"/>
              </w:rPr>
              <w:t>а также</w:t>
            </w:r>
            <w:r w:rsidRPr="00E77978">
              <w:rPr>
                <w:rFonts w:ascii="Times New Roman" w:hAnsi="Times New Roman"/>
                <w:b/>
                <w:color w:val="362A1B"/>
                <w:sz w:val="19"/>
                <w:szCs w:val="19"/>
              </w:rPr>
              <w:t xml:space="preserve"> 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последними изданиями </w:t>
            </w:r>
            <w:r w:rsidRPr="00E77978">
              <w:rPr>
                <w:rStyle w:val="FontStyle44"/>
                <w:sz w:val="19"/>
                <w:szCs w:val="19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3.2.</w:t>
            </w: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>Требуемые характеристики рубильника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Значение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РПС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Номинальная частота,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Номинальное напряжение,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380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стационарное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ручной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продолжительный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Коммутационная способность при напряжении 1,05 от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номинального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9"/>
                <w:szCs w:val="19"/>
                <w:vertAlign w:val="subscript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не менее 10 циклов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Вкл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.-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Откл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. </w:t>
            </w:r>
          </w:p>
        </w:tc>
      </w:tr>
      <w:tr w:rsidR="0001629D" w:rsidRPr="00E77978" w:rsidTr="006076DB">
        <w:tc>
          <w:tcPr>
            <w:tcW w:w="6367" w:type="dxa"/>
            <w:gridSpan w:val="2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У3</w:t>
            </w:r>
          </w:p>
        </w:tc>
      </w:tr>
      <w:tr w:rsidR="0001629D" w:rsidRPr="00E77978" w:rsidTr="006076DB">
        <w:tc>
          <w:tcPr>
            <w:tcW w:w="6367" w:type="dxa"/>
            <w:gridSpan w:val="2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переднее</w:t>
            </w:r>
          </w:p>
        </w:tc>
      </w:tr>
      <w:tr w:rsidR="0001629D" w:rsidRPr="00E77978" w:rsidTr="006076DB">
        <w:tc>
          <w:tcPr>
            <w:tcW w:w="3813" w:type="dxa"/>
            <w:vMerge w:val="restart"/>
            <w:vAlign w:val="center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Масса,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8 кг</w:t>
            </w:r>
          </w:p>
        </w:tc>
      </w:tr>
      <w:tr w:rsidR="0001629D" w:rsidRPr="00E77978" w:rsidTr="006076DB">
        <w:tc>
          <w:tcPr>
            <w:tcW w:w="3813" w:type="dxa"/>
            <w:vMerge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54" w:type="dxa"/>
          </w:tcPr>
          <w:p w:rsidR="0001629D" w:rsidRPr="00E77978" w:rsidRDefault="0001629D" w:rsidP="006076D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01629D" w:rsidRPr="00E77978" w:rsidRDefault="0001629D" w:rsidP="006076D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не более 11 кг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E7797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            Рубильник должен иметь сертификаты, подтверждающие его качество и соответствие заявленным </w:t>
            </w:r>
            <w:r w:rsidRPr="00E77978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характеристикам.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ТР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ТС 004/2011 «О безопасности низковольтного оборудования».</w:t>
            </w:r>
          </w:p>
          <w:p w:rsidR="0001629D" w:rsidRPr="00E77978" w:rsidRDefault="0001629D" w:rsidP="006076DB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Рубильник должен иметь заводскую маркировочную табличку, содержащую следующую информацию: товарный знак предприятия-изготовителя по ГОСТ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50460-92; </w:t>
            </w:r>
            <w:proofErr w:type="spellStart"/>
            <w:r w:rsidRPr="00E77978">
              <w:rPr>
                <w:rFonts w:ascii="Times New Roman" w:hAnsi="Times New Roman"/>
                <w:sz w:val="19"/>
                <w:szCs w:val="19"/>
              </w:rPr>
              <w:t>типоисполнение</w:t>
            </w:r>
            <w:proofErr w:type="spellEnd"/>
            <w:r w:rsidRPr="00E77978">
              <w:rPr>
                <w:rFonts w:ascii="Times New Roman" w:hAnsi="Times New Roman"/>
                <w:sz w:val="19"/>
                <w:szCs w:val="19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color w:val="010101"/>
                <w:sz w:val="19"/>
                <w:szCs w:val="19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01629D" w:rsidRPr="00E77978" w:rsidRDefault="0001629D" w:rsidP="006076DB">
            <w:pPr>
              <w:pStyle w:val="Style7"/>
              <w:widowControl/>
              <w:jc w:val="left"/>
              <w:rPr>
                <w:rStyle w:val="FontStyle13"/>
                <w:b/>
                <w:sz w:val="19"/>
                <w:szCs w:val="19"/>
              </w:rPr>
            </w:pPr>
            <w:r w:rsidRPr="00E77978">
              <w:rPr>
                <w:b/>
                <w:sz w:val="19"/>
                <w:szCs w:val="19"/>
              </w:rPr>
              <w:t>Требования к комплектации</w:t>
            </w:r>
            <w:r w:rsidRPr="00E77978">
              <w:rPr>
                <w:rStyle w:val="FontStyle13"/>
                <w:b/>
                <w:sz w:val="19"/>
                <w:szCs w:val="19"/>
              </w:rPr>
              <w:t>: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привод рубильника в сборе;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предохранитель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ПН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соответствующего номинала;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инструкция по эксплуатации (техническое описание);</w:t>
            </w:r>
          </w:p>
          <w:p w:rsidR="0001629D" w:rsidRPr="00E77978" w:rsidRDefault="0001629D" w:rsidP="0001629D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паспорт.</w:t>
            </w:r>
          </w:p>
        </w:tc>
      </w:tr>
      <w:tr w:rsidR="0001629D" w:rsidRPr="00E77978" w:rsidTr="006076DB">
        <w:tc>
          <w:tcPr>
            <w:tcW w:w="10172" w:type="dxa"/>
            <w:gridSpan w:val="5"/>
          </w:tcPr>
          <w:p w:rsidR="0001629D" w:rsidRPr="00E77978" w:rsidRDefault="0001629D" w:rsidP="006076DB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3.3. Иные требования</w:t>
            </w:r>
          </w:p>
        </w:tc>
      </w:tr>
      <w:tr w:rsidR="0001629D" w:rsidRPr="00E77978" w:rsidTr="006076DB">
        <w:tc>
          <w:tcPr>
            <w:tcW w:w="10172" w:type="dxa"/>
            <w:gridSpan w:val="5"/>
            <w:shd w:val="clear" w:color="auto" w:fill="FFFFFF"/>
          </w:tcPr>
          <w:p w:rsidR="0001629D" w:rsidRPr="00E77978" w:rsidRDefault="0001629D" w:rsidP="006076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В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для нечастых коммутаций электрических цепей.</w:t>
            </w:r>
          </w:p>
          <w:p w:rsidR="0001629D" w:rsidRPr="00E77978" w:rsidRDefault="0001629D" w:rsidP="006076DB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E77978">
              <w:rPr>
                <w:rFonts w:ascii="Times New Roman" w:hAnsi="Times New Roman"/>
                <w:sz w:val="19"/>
                <w:szCs w:val="19"/>
              </w:rPr>
              <w:t>заявленного</w:t>
            </w:r>
            <w:proofErr w:type="gramEnd"/>
            <w:r w:rsidRPr="00E77978">
              <w:rPr>
                <w:rFonts w:ascii="Times New Roman" w:hAnsi="Times New Roman"/>
                <w:sz w:val="19"/>
                <w:szCs w:val="19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01629D" w:rsidRPr="00E77978" w:rsidRDefault="0001629D" w:rsidP="0001629D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sz w:val="19"/>
          <w:szCs w:val="19"/>
        </w:rPr>
        <w:t>4.</w:t>
      </w:r>
      <w:r w:rsidRPr="00E77978">
        <w:rPr>
          <w:rFonts w:ascii="Times New Roman" w:hAnsi="Times New Roman"/>
          <w:b w:val="0"/>
          <w:bCs/>
          <w:sz w:val="19"/>
          <w:szCs w:val="19"/>
        </w:rPr>
        <w:t xml:space="preserve"> Требования к безопасности поставляемых товаров</w:t>
      </w:r>
      <w:r w:rsidRPr="00E77978">
        <w:rPr>
          <w:rFonts w:ascii="Times New Roman" w:hAnsi="Times New Roman"/>
          <w:b w:val="0"/>
          <w:bCs/>
          <w:color w:val="000000"/>
          <w:sz w:val="19"/>
          <w:szCs w:val="19"/>
        </w:rPr>
        <w:t>.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E77978">
        <w:rPr>
          <w:rFonts w:ascii="Times New Roman" w:hAnsi="Times New Roman"/>
          <w:bCs/>
          <w:sz w:val="19"/>
          <w:szCs w:val="19"/>
        </w:rPr>
        <w:t>ЗАО «Пензенская горэлектросеть» энергетических</w:t>
      </w:r>
      <w:r w:rsidRPr="00E77978">
        <w:rPr>
          <w:rFonts w:ascii="Times New Roman" w:hAnsi="Times New Roman"/>
          <w:bCs/>
          <w:color w:val="000000"/>
          <w:sz w:val="19"/>
          <w:szCs w:val="19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E77978">
        <w:rPr>
          <w:rFonts w:ascii="Times New Roman" w:hAnsi="Times New Roman"/>
          <w:bCs/>
          <w:color w:val="FF0000"/>
          <w:sz w:val="19"/>
          <w:szCs w:val="19"/>
        </w:rPr>
        <w:t xml:space="preserve"> </w:t>
      </w:r>
    </w:p>
    <w:p w:rsidR="0001629D" w:rsidRPr="00E77978" w:rsidRDefault="0001629D" w:rsidP="0001629D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19"/>
          <w:szCs w:val="19"/>
        </w:rPr>
      </w:pPr>
      <w:r w:rsidRPr="00E77978">
        <w:rPr>
          <w:rFonts w:ascii="Times New Roman" w:hAnsi="Times New Roman"/>
          <w:b/>
          <w:bCs/>
          <w:sz w:val="19"/>
          <w:szCs w:val="19"/>
        </w:rPr>
        <w:t>5. Требования к таре и упаковке:</w:t>
      </w:r>
      <w:r w:rsidRPr="00E77978">
        <w:rPr>
          <w:rFonts w:ascii="Times New Roman" w:hAnsi="Times New Roman"/>
          <w:b/>
          <w:bCs/>
          <w:color w:val="000000"/>
          <w:sz w:val="19"/>
          <w:szCs w:val="19"/>
        </w:rPr>
        <w:t xml:space="preserve">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E77978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Транспортировка оборудования </w:t>
      </w:r>
      <w:r w:rsidRPr="00E77978">
        <w:rPr>
          <w:rFonts w:ascii="Times New Roman" w:eastAsia="Times New Roman" w:hAnsi="Times New Roman"/>
          <w:bCs/>
          <w:color w:val="000000"/>
          <w:sz w:val="19"/>
          <w:szCs w:val="19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4A4644" w:rsidRPr="00E77978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E77978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77978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E77978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E77978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05890"/>
    <w:rsid w:val="00164ACA"/>
    <w:rsid w:val="001800E3"/>
    <w:rsid w:val="001C45D5"/>
    <w:rsid w:val="00245D6B"/>
    <w:rsid w:val="00252EA1"/>
    <w:rsid w:val="00255ED7"/>
    <w:rsid w:val="00304BC1"/>
    <w:rsid w:val="00346AB7"/>
    <w:rsid w:val="00422463"/>
    <w:rsid w:val="00462394"/>
    <w:rsid w:val="004A4644"/>
    <w:rsid w:val="00500573"/>
    <w:rsid w:val="00726AD0"/>
    <w:rsid w:val="00736E63"/>
    <w:rsid w:val="00743D23"/>
    <w:rsid w:val="007A53BC"/>
    <w:rsid w:val="008214C2"/>
    <w:rsid w:val="00856F31"/>
    <w:rsid w:val="00985494"/>
    <w:rsid w:val="009A0A21"/>
    <w:rsid w:val="009A73ED"/>
    <w:rsid w:val="009C2BAD"/>
    <w:rsid w:val="00A25670"/>
    <w:rsid w:val="00AF7ECB"/>
    <w:rsid w:val="00BC75DF"/>
    <w:rsid w:val="00BD0348"/>
    <w:rsid w:val="00BF334F"/>
    <w:rsid w:val="00CA2A8F"/>
    <w:rsid w:val="00CE1173"/>
    <w:rsid w:val="00CF4127"/>
    <w:rsid w:val="00DF6127"/>
    <w:rsid w:val="00E63B21"/>
    <w:rsid w:val="00E738C9"/>
    <w:rsid w:val="00E77978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  <w:style w:type="paragraph" w:styleId="af">
    <w:name w:val="No Spacing"/>
    <w:uiPriority w:val="1"/>
    <w:qFormat/>
    <w:rsid w:val="009A73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6058</Words>
  <Characters>34535</Characters>
  <Application>Microsoft Office Word</Application>
  <DocSecurity>0</DocSecurity>
  <Lines>287</Lines>
  <Paragraphs>81</Paragraphs>
  <ScaleCrop>false</ScaleCrop>
  <Company/>
  <LinksUpToDate>false</LinksUpToDate>
  <CharactersWithSpaces>40512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2022-08-02T10:30:00Z</dcterms:created>
  <dcterms:modified xsi:type="dcterms:W3CDTF">2022-08-02T10:30:00Z</dcterms:modified>
</cp:coreProperties>
</file>